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8" w:rsidRDefault="006D4D08"/>
    <w:tbl>
      <w:tblPr>
        <w:tblW w:w="0" w:type="auto"/>
        <w:tblLook w:val="01E0"/>
      </w:tblPr>
      <w:tblGrid>
        <w:gridCol w:w="4218"/>
        <w:gridCol w:w="1124"/>
        <w:gridCol w:w="4228"/>
      </w:tblGrid>
      <w:tr w:rsidR="006D4D08" w:rsidRPr="00E970B8" w:rsidTr="00190240">
        <w:tc>
          <w:tcPr>
            <w:tcW w:w="4248" w:type="dxa"/>
          </w:tcPr>
          <w:p w:rsidR="00190240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Чёваш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Республикин</w:t>
            </w:r>
            <w:proofErr w:type="spellEnd"/>
          </w:p>
          <w:p w:rsidR="00190240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bCs/>
                <w:iCs/>
                <w:color w:val="000000"/>
                <w:sz w:val="22"/>
                <w:szCs w:val="20"/>
              </w:rPr>
              <w:t>+.</w:t>
            </w:r>
            <w:proofErr w:type="spellStart"/>
            <w:r w:rsidRPr="00996A8C">
              <w:rPr>
                <w:rFonts w:ascii="Arial Cyr Chv FVI" w:hAnsi="Arial Cyr Chv FVI"/>
                <w:b/>
                <w:bCs/>
                <w:iCs/>
                <w:color w:val="000000"/>
                <w:sz w:val="22"/>
                <w:szCs w:val="20"/>
              </w:rPr>
              <w:t>рп\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район</w:t>
            </w:r>
            <w:proofErr w:type="gram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.н</w:t>
            </w:r>
            <w:proofErr w:type="gram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чи</w:t>
            </w:r>
            <w:proofErr w:type="spellEnd"/>
          </w:p>
          <w:p w:rsidR="006D4D08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«Асамат»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ача-пёча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спорт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шкул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.» </w:t>
            </w: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br/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хушма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п</w:t>
            </w:r>
            <w:proofErr w:type="gram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.л</w:t>
            </w:r>
            <w:proofErr w:type="gram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\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паракан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</w:t>
            </w: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br/>
            </w:r>
            <w:proofErr w:type="spellStart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автономлё</w:t>
            </w:r>
            <w:proofErr w:type="spellEnd"/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6D4D08" w:rsidRPr="00996A8C" w:rsidRDefault="006D4D08" w:rsidP="00190240">
            <w:pPr>
              <w:spacing w:after="0" w:line="240" w:lineRule="auto"/>
              <w:contextualSpacing/>
              <w:jc w:val="center"/>
              <w:rPr>
                <w:rFonts w:ascii="Arial Cyr Chv FVI" w:hAnsi="Arial Cyr Chv FVI"/>
                <w:b/>
                <w:sz w:val="22"/>
                <w:szCs w:val="18"/>
              </w:rPr>
            </w:pPr>
            <w:r w:rsidRPr="00996A8C">
              <w:rPr>
                <w:rFonts w:ascii="Arial Cyr Chv FVI" w:hAnsi="Arial Cyr Chv FVI"/>
                <w:b/>
                <w:noProof/>
                <w:sz w:val="22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-114300</wp:posOffset>
                  </wp:positionV>
                  <wp:extent cx="685800" cy="67754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90240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b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 xml:space="preserve">Автономная организация дополнительного образования </w:t>
            </w: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br/>
              <w:t>«Детско-юношеская спортивная школа «Асамат» Цивильского района</w:t>
            </w:r>
          </w:p>
          <w:p w:rsidR="006D4D08" w:rsidRPr="00996A8C" w:rsidRDefault="00190240" w:rsidP="00190240">
            <w:pPr>
              <w:spacing w:after="0" w:line="240" w:lineRule="auto"/>
              <w:ind w:firstLine="0"/>
              <w:jc w:val="center"/>
              <w:rPr>
                <w:rFonts w:ascii="Arial Cyr Chv FVI" w:hAnsi="Arial Cyr Chv FVI"/>
                <w:sz w:val="22"/>
                <w:szCs w:val="20"/>
              </w:rPr>
            </w:pPr>
            <w:r w:rsidRPr="00996A8C">
              <w:rPr>
                <w:rFonts w:ascii="Arial Cyr Chv FVI" w:hAnsi="Arial Cyr Chv FVI"/>
                <w:b/>
                <w:sz w:val="22"/>
                <w:szCs w:val="20"/>
              </w:rPr>
              <w:t>Чувашской Республики</w:t>
            </w:r>
          </w:p>
        </w:tc>
      </w:tr>
    </w:tbl>
    <w:p w:rsidR="006D4D08" w:rsidRPr="00510D5A" w:rsidRDefault="008B3442" w:rsidP="00AB71BE">
      <w:pPr>
        <w:spacing w:after="0" w:line="240" w:lineRule="auto"/>
        <w:contextualSpacing/>
        <w:rPr>
          <w:b/>
          <w:sz w:val="28"/>
          <w:szCs w:val="28"/>
        </w:rPr>
      </w:pPr>
      <w:r w:rsidRPr="008B3442">
        <w:rPr>
          <w:b/>
          <w:noProof/>
          <w:sz w:val="16"/>
          <w:szCs w:val="16"/>
        </w:rPr>
        <w:pict>
          <v:line id="_x0000_s1027" style="position:absolute;left:0;text-align:left;z-index:251660288;mso-position-horizontal-relative:text;mso-position-vertical-relative:text" from="-5.25pt,7.1pt" to="477pt,7.7pt" strokeweight="6pt">
            <v:stroke linestyle="thickBetweenThin"/>
          </v:line>
        </w:pict>
      </w:r>
    </w:p>
    <w:p w:rsidR="006D4D08" w:rsidRPr="00502C5E" w:rsidRDefault="006D4D08" w:rsidP="006D4D08">
      <w:pPr>
        <w:spacing w:after="0" w:line="240" w:lineRule="auto"/>
        <w:contextualSpacing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42990</w:t>
      </w:r>
      <w:r w:rsidRPr="00502C5E">
        <w:rPr>
          <w:b/>
          <w:sz w:val="16"/>
          <w:szCs w:val="16"/>
        </w:rPr>
        <w:t>0 Ч</w:t>
      </w:r>
      <w:r>
        <w:rPr>
          <w:b/>
          <w:sz w:val="16"/>
          <w:szCs w:val="16"/>
        </w:rPr>
        <w:t>увашская Республика, Цивильский район, г. Цивильск, ул. Первомайская, д. 72.</w:t>
      </w:r>
      <w:proofErr w:type="gramEnd"/>
    </w:p>
    <w:p w:rsidR="006D4D08" w:rsidRDefault="006D4D08" w:rsidP="006D4D08">
      <w:pPr>
        <w:rPr>
          <w:b/>
          <w:sz w:val="18"/>
          <w:szCs w:val="18"/>
        </w:rPr>
      </w:pPr>
    </w:p>
    <w:p w:rsidR="003D76B0" w:rsidRDefault="003D76B0" w:rsidP="006D4D08">
      <w:pPr>
        <w:jc w:val="center"/>
      </w:pPr>
    </w:p>
    <w:p w:rsidR="00E411CE" w:rsidRPr="00AD0C3D" w:rsidRDefault="00E411CE" w:rsidP="00E411CE">
      <w:pPr>
        <w:jc w:val="center"/>
        <w:rPr>
          <w:b/>
          <w:sz w:val="26"/>
          <w:szCs w:val="26"/>
        </w:rPr>
      </w:pPr>
      <w:r w:rsidRPr="00AD0C3D">
        <w:rPr>
          <w:b/>
          <w:sz w:val="26"/>
          <w:szCs w:val="26"/>
        </w:rPr>
        <w:t>ПРИКАЗ №</w:t>
      </w:r>
      <w:r w:rsidR="00AD0C3D" w:rsidRPr="00AD0C3D">
        <w:rPr>
          <w:b/>
          <w:sz w:val="26"/>
          <w:szCs w:val="26"/>
        </w:rPr>
        <w:t>94/1</w:t>
      </w:r>
      <w:r w:rsidRPr="00AD0C3D">
        <w:rPr>
          <w:b/>
          <w:sz w:val="26"/>
          <w:szCs w:val="26"/>
        </w:rPr>
        <w:t xml:space="preserve"> </w:t>
      </w:r>
    </w:p>
    <w:p w:rsidR="00E411CE" w:rsidRPr="00AD0C3D" w:rsidRDefault="00AD0C3D" w:rsidP="00E411CE">
      <w:pPr>
        <w:spacing w:after="0" w:line="240" w:lineRule="auto"/>
        <w:jc w:val="right"/>
        <w:rPr>
          <w:b/>
          <w:sz w:val="26"/>
          <w:szCs w:val="26"/>
        </w:rPr>
      </w:pPr>
      <w:r w:rsidRPr="00AD0C3D">
        <w:rPr>
          <w:b/>
          <w:sz w:val="26"/>
          <w:szCs w:val="26"/>
        </w:rPr>
        <w:t>30</w:t>
      </w:r>
      <w:r w:rsidR="00E411CE" w:rsidRPr="00AD0C3D">
        <w:rPr>
          <w:b/>
          <w:sz w:val="26"/>
          <w:szCs w:val="26"/>
        </w:rPr>
        <w:t xml:space="preserve"> августа 20</w:t>
      </w:r>
      <w:r w:rsidRPr="00AD0C3D">
        <w:rPr>
          <w:b/>
          <w:sz w:val="26"/>
          <w:szCs w:val="26"/>
        </w:rPr>
        <w:t>21</w:t>
      </w:r>
      <w:r w:rsidR="00E411CE" w:rsidRPr="00AD0C3D">
        <w:rPr>
          <w:b/>
          <w:sz w:val="26"/>
          <w:szCs w:val="26"/>
        </w:rPr>
        <w:t xml:space="preserve"> г. </w:t>
      </w:r>
    </w:p>
    <w:p w:rsidR="001B7DAF" w:rsidRPr="00AD0C3D" w:rsidRDefault="001B7DAF" w:rsidP="00B96A87">
      <w:pPr>
        <w:pStyle w:val="a9"/>
        <w:rPr>
          <w:b/>
          <w:sz w:val="26"/>
          <w:szCs w:val="26"/>
        </w:rPr>
      </w:pPr>
    </w:p>
    <w:p w:rsidR="00E411CE" w:rsidRPr="00AD0C3D" w:rsidRDefault="00E411CE" w:rsidP="00E411CE">
      <w:pPr>
        <w:spacing w:after="0" w:line="240" w:lineRule="auto"/>
        <w:rPr>
          <w:b/>
          <w:szCs w:val="24"/>
        </w:rPr>
      </w:pPr>
      <w:r w:rsidRPr="00AD0C3D">
        <w:rPr>
          <w:b/>
          <w:szCs w:val="24"/>
        </w:rPr>
        <w:t>Об утверждении Плана работы по противодействию коррупц</w:t>
      </w:r>
      <w:proofErr w:type="gramStart"/>
      <w:r w:rsidRPr="00AD0C3D">
        <w:rPr>
          <w:b/>
          <w:szCs w:val="24"/>
        </w:rPr>
        <w:t>ии АО</w:t>
      </w:r>
      <w:proofErr w:type="gramEnd"/>
      <w:r w:rsidRPr="00AD0C3D">
        <w:rPr>
          <w:b/>
          <w:szCs w:val="24"/>
        </w:rPr>
        <w:t xml:space="preserve"> ДО «ДЮСШ «Асамат» Цивильского района ЧР на 20</w:t>
      </w:r>
      <w:r w:rsidR="00AD0C3D" w:rsidRPr="00AD0C3D">
        <w:rPr>
          <w:b/>
          <w:szCs w:val="24"/>
        </w:rPr>
        <w:t>21</w:t>
      </w:r>
      <w:r w:rsidRPr="00AD0C3D">
        <w:rPr>
          <w:b/>
          <w:szCs w:val="24"/>
        </w:rPr>
        <w:t xml:space="preserve"> – 202</w:t>
      </w:r>
      <w:r w:rsidR="00AD0C3D" w:rsidRPr="00AD0C3D">
        <w:rPr>
          <w:b/>
          <w:szCs w:val="24"/>
        </w:rPr>
        <w:t>2</w:t>
      </w:r>
      <w:r w:rsidRPr="00AD0C3D">
        <w:rPr>
          <w:b/>
          <w:szCs w:val="24"/>
        </w:rPr>
        <w:t xml:space="preserve"> учебный год</w:t>
      </w:r>
    </w:p>
    <w:p w:rsidR="00E411CE" w:rsidRPr="00AD0C3D" w:rsidRDefault="00E411CE" w:rsidP="00E411CE">
      <w:pPr>
        <w:spacing w:line="240" w:lineRule="auto"/>
        <w:ind w:firstLine="708"/>
        <w:jc w:val="both"/>
        <w:rPr>
          <w:szCs w:val="24"/>
        </w:rPr>
      </w:pPr>
    </w:p>
    <w:p w:rsidR="00E411CE" w:rsidRPr="00AD0C3D" w:rsidRDefault="00E411CE" w:rsidP="00E411CE">
      <w:pPr>
        <w:ind w:firstLine="708"/>
        <w:jc w:val="both"/>
        <w:rPr>
          <w:szCs w:val="24"/>
        </w:rPr>
      </w:pPr>
      <w:r w:rsidRPr="00AD0C3D">
        <w:rPr>
          <w:szCs w:val="24"/>
        </w:rPr>
        <w:t xml:space="preserve">Руководствуясь Федеральным законом от 25 декабря 2008 года №273-ФЗ «О противодействии коррупции», Указом Президента РФ от 29 июня 2018 г. № 378 «О Национальном плане противодействия коррупции на 2018-2020 годы», Законом Чувашской Республики от 4 июня 2007 №14 «О противодействии коррупции», </w:t>
      </w:r>
    </w:p>
    <w:p w:rsidR="00E411CE" w:rsidRPr="00AD0C3D" w:rsidRDefault="00E411CE" w:rsidP="00E411CE">
      <w:pPr>
        <w:ind w:firstLine="567"/>
        <w:jc w:val="both"/>
        <w:rPr>
          <w:szCs w:val="24"/>
        </w:rPr>
      </w:pPr>
      <w:r w:rsidRPr="00AD0C3D">
        <w:rPr>
          <w:szCs w:val="24"/>
        </w:rPr>
        <w:t>ПРИКАЗЫВАЮ:</w:t>
      </w:r>
    </w:p>
    <w:p w:rsidR="00E411CE" w:rsidRPr="00AD0C3D" w:rsidRDefault="00E411CE" w:rsidP="00E411CE">
      <w:pPr>
        <w:ind w:firstLine="567"/>
        <w:jc w:val="both"/>
        <w:rPr>
          <w:szCs w:val="24"/>
        </w:rPr>
      </w:pPr>
      <w:r w:rsidRPr="00AD0C3D">
        <w:rPr>
          <w:szCs w:val="24"/>
        </w:rPr>
        <w:t>Утвердить план работы по противодействию коррупц</w:t>
      </w:r>
      <w:proofErr w:type="gramStart"/>
      <w:r w:rsidRPr="00AD0C3D">
        <w:rPr>
          <w:szCs w:val="24"/>
        </w:rPr>
        <w:t>ии АО</w:t>
      </w:r>
      <w:proofErr w:type="gramEnd"/>
      <w:r w:rsidRPr="00AD0C3D">
        <w:rPr>
          <w:szCs w:val="24"/>
        </w:rPr>
        <w:t xml:space="preserve"> ДО «ДЮСШ «Асамат» на 20</w:t>
      </w:r>
      <w:r w:rsidR="00AD0C3D" w:rsidRPr="00AD0C3D">
        <w:rPr>
          <w:szCs w:val="24"/>
        </w:rPr>
        <w:t>21</w:t>
      </w:r>
      <w:r w:rsidRPr="00AD0C3D">
        <w:rPr>
          <w:szCs w:val="24"/>
        </w:rPr>
        <w:t xml:space="preserve"> – 202</w:t>
      </w:r>
      <w:r w:rsidR="00AD0C3D" w:rsidRPr="00AD0C3D">
        <w:rPr>
          <w:szCs w:val="24"/>
        </w:rPr>
        <w:t>2</w:t>
      </w:r>
      <w:r w:rsidRPr="00AD0C3D">
        <w:rPr>
          <w:szCs w:val="24"/>
        </w:rPr>
        <w:t xml:space="preserve"> учебный год.</w:t>
      </w:r>
    </w:p>
    <w:p w:rsidR="00E411CE" w:rsidRPr="00AD0C3D" w:rsidRDefault="00E411CE" w:rsidP="00E411CE">
      <w:pPr>
        <w:ind w:firstLine="567"/>
        <w:jc w:val="both"/>
        <w:rPr>
          <w:szCs w:val="24"/>
        </w:rPr>
      </w:pPr>
      <w:proofErr w:type="gramStart"/>
      <w:r w:rsidRPr="00AD0C3D">
        <w:rPr>
          <w:szCs w:val="24"/>
        </w:rPr>
        <w:t>Контроль за</w:t>
      </w:r>
      <w:proofErr w:type="gramEnd"/>
      <w:r w:rsidRPr="00AD0C3D">
        <w:rPr>
          <w:szCs w:val="24"/>
        </w:rPr>
        <w:t xml:space="preserve"> исполнением приказа оставляю за собой.</w:t>
      </w:r>
    </w:p>
    <w:p w:rsidR="00B1439D" w:rsidRPr="00AD0C3D" w:rsidRDefault="00B1439D" w:rsidP="00D65DEF">
      <w:pPr>
        <w:spacing w:after="0" w:line="240" w:lineRule="auto"/>
        <w:ind w:firstLine="567"/>
        <w:rPr>
          <w:sz w:val="26"/>
          <w:szCs w:val="26"/>
        </w:rPr>
      </w:pPr>
    </w:p>
    <w:p w:rsidR="006936A4" w:rsidRPr="00AD0C3D" w:rsidRDefault="006936A4" w:rsidP="00D65DEF">
      <w:pPr>
        <w:spacing w:after="0" w:line="240" w:lineRule="auto"/>
        <w:ind w:firstLine="567"/>
        <w:rPr>
          <w:sz w:val="26"/>
          <w:szCs w:val="26"/>
        </w:rPr>
      </w:pPr>
    </w:p>
    <w:p w:rsidR="002F630B" w:rsidRPr="00AD0C3D" w:rsidRDefault="002F630B" w:rsidP="00D65DEF">
      <w:pPr>
        <w:spacing w:after="0" w:line="240" w:lineRule="auto"/>
        <w:ind w:firstLine="567"/>
        <w:rPr>
          <w:sz w:val="26"/>
          <w:szCs w:val="26"/>
        </w:rPr>
      </w:pPr>
    </w:p>
    <w:p w:rsidR="00942803" w:rsidRPr="00AD0C3D" w:rsidRDefault="00942803" w:rsidP="00D65DEF">
      <w:pPr>
        <w:spacing w:after="0" w:line="240" w:lineRule="auto"/>
        <w:ind w:firstLine="567"/>
        <w:rPr>
          <w:sz w:val="26"/>
          <w:szCs w:val="26"/>
        </w:rPr>
      </w:pPr>
    </w:p>
    <w:p w:rsidR="000A49A9" w:rsidRPr="00AD0C3D" w:rsidRDefault="002729E2" w:rsidP="000A49A9">
      <w:pPr>
        <w:spacing w:after="0"/>
        <w:ind w:firstLine="0"/>
        <w:rPr>
          <w:sz w:val="26"/>
          <w:szCs w:val="26"/>
        </w:rPr>
      </w:pPr>
      <w:r w:rsidRPr="00AD0C3D">
        <w:rPr>
          <w:sz w:val="26"/>
          <w:szCs w:val="26"/>
        </w:rPr>
        <w:t xml:space="preserve">Директор </w:t>
      </w:r>
      <w:r w:rsidR="000A49A9" w:rsidRPr="00AD0C3D">
        <w:rPr>
          <w:sz w:val="26"/>
          <w:szCs w:val="26"/>
        </w:rPr>
        <w:t>АО ДО «ДЮСШ «Асамат»</w:t>
      </w:r>
    </w:p>
    <w:p w:rsidR="000A49A9" w:rsidRPr="00AD0C3D" w:rsidRDefault="000A49A9" w:rsidP="000A49A9">
      <w:pPr>
        <w:spacing w:after="0"/>
        <w:ind w:firstLine="0"/>
        <w:rPr>
          <w:sz w:val="26"/>
          <w:szCs w:val="26"/>
        </w:rPr>
      </w:pPr>
      <w:r w:rsidRPr="00AD0C3D">
        <w:rPr>
          <w:sz w:val="26"/>
          <w:szCs w:val="26"/>
        </w:rPr>
        <w:t xml:space="preserve">Цивильского района                        </w:t>
      </w:r>
      <w:r w:rsidRPr="00AD0C3D">
        <w:rPr>
          <w:sz w:val="26"/>
          <w:szCs w:val="26"/>
        </w:rPr>
        <w:tab/>
      </w:r>
      <w:r w:rsidRPr="00AD0C3D">
        <w:rPr>
          <w:sz w:val="26"/>
          <w:szCs w:val="26"/>
        </w:rPr>
        <w:tab/>
      </w:r>
      <w:r w:rsidRPr="00AD0C3D">
        <w:rPr>
          <w:sz w:val="26"/>
          <w:szCs w:val="26"/>
        </w:rPr>
        <w:tab/>
        <w:t xml:space="preserve">          </w:t>
      </w:r>
      <w:r w:rsidR="00E12C40" w:rsidRPr="00AD0C3D">
        <w:rPr>
          <w:sz w:val="26"/>
          <w:szCs w:val="26"/>
        </w:rPr>
        <w:t xml:space="preserve">   </w:t>
      </w:r>
      <w:r w:rsidRPr="00AD0C3D">
        <w:rPr>
          <w:sz w:val="26"/>
          <w:szCs w:val="26"/>
        </w:rPr>
        <w:t xml:space="preserve">    </w:t>
      </w:r>
      <w:r w:rsidRPr="00AD0C3D">
        <w:rPr>
          <w:sz w:val="26"/>
          <w:szCs w:val="26"/>
        </w:rPr>
        <w:tab/>
      </w:r>
      <w:r w:rsidR="002729E2" w:rsidRPr="00AD0C3D">
        <w:rPr>
          <w:sz w:val="26"/>
          <w:szCs w:val="26"/>
        </w:rPr>
        <w:t>Е</w:t>
      </w:r>
      <w:r w:rsidR="003C7E52" w:rsidRPr="00AD0C3D">
        <w:rPr>
          <w:sz w:val="26"/>
          <w:szCs w:val="26"/>
        </w:rPr>
        <w:t>.В. Солоденов</w:t>
      </w:r>
    </w:p>
    <w:p w:rsidR="000A49A9" w:rsidRPr="00AD0C3D" w:rsidRDefault="000A49A9" w:rsidP="000A49A9">
      <w:pPr>
        <w:spacing w:line="240" w:lineRule="auto"/>
        <w:ind w:firstLine="708"/>
        <w:rPr>
          <w:sz w:val="26"/>
          <w:szCs w:val="26"/>
        </w:rPr>
      </w:pPr>
    </w:p>
    <w:p w:rsidR="00754E0D" w:rsidRPr="00AD0C3D" w:rsidRDefault="00754E0D" w:rsidP="00754E0D">
      <w:pPr>
        <w:spacing w:line="240" w:lineRule="auto"/>
      </w:pPr>
      <w:r w:rsidRPr="00AD0C3D">
        <w:tab/>
      </w:r>
    </w:p>
    <w:p w:rsidR="00E411CE" w:rsidRPr="00AD0C3D" w:rsidRDefault="00754E0D" w:rsidP="00BF2B02">
      <w:r w:rsidRPr="00AD0C3D">
        <w:tab/>
      </w:r>
    </w:p>
    <w:p w:rsidR="00E411CE" w:rsidRPr="00AD0C3D" w:rsidRDefault="00E411CE">
      <w:pPr>
        <w:spacing w:after="0" w:line="240" w:lineRule="auto"/>
      </w:pPr>
      <w:r w:rsidRPr="00AD0C3D">
        <w:br w:type="page"/>
      </w:r>
    </w:p>
    <w:p w:rsidR="00A542AC" w:rsidRPr="00AD0C3D" w:rsidRDefault="00A542AC" w:rsidP="00AD0C3D">
      <w:pPr>
        <w:framePr w:hSpace="180" w:wrap="around" w:vAnchor="text" w:hAnchor="page" w:x="1501" w:y="-85"/>
        <w:spacing w:after="0" w:line="240" w:lineRule="auto"/>
        <w:ind w:left="5670" w:firstLine="0"/>
        <w:rPr>
          <w:sz w:val="22"/>
          <w:szCs w:val="28"/>
        </w:rPr>
      </w:pPr>
      <w:r w:rsidRPr="00AD0C3D">
        <w:rPr>
          <w:sz w:val="22"/>
          <w:szCs w:val="28"/>
        </w:rPr>
        <w:lastRenderedPageBreak/>
        <w:t xml:space="preserve">УТВЕРЖДЕН </w:t>
      </w:r>
    </w:p>
    <w:p w:rsidR="00A542AC" w:rsidRPr="00E411CE" w:rsidRDefault="00A542AC" w:rsidP="00AD0C3D">
      <w:pPr>
        <w:framePr w:hSpace="180" w:wrap="around" w:vAnchor="text" w:hAnchor="page" w:x="1501" w:y="-85"/>
        <w:spacing w:after="0" w:line="240" w:lineRule="auto"/>
        <w:ind w:left="5670" w:firstLine="0"/>
        <w:rPr>
          <w:sz w:val="22"/>
          <w:szCs w:val="28"/>
        </w:rPr>
      </w:pPr>
      <w:r w:rsidRPr="00AD0C3D">
        <w:rPr>
          <w:sz w:val="22"/>
          <w:szCs w:val="28"/>
        </w:rPr>
        <w:t xml:space="preserve">Приказом директора АО ДО </w:t>
      </w:r>
      <w:r w:rsidRPr="00AD0C3D">
        <w:rPr>
          <w:sz w:val="22"/>
          <w:szCs w:val="28"/>
        </w:rPr>
        <w:br/>
        <w:t xml:space="preserve">«ДЮСШ «Асамат» </w:t>
      </w:r>
      <w:r w:rsidRPr="00AD0C3D">
        <w:rPr>
          <w:sz w:val="22"/>
          <w:szCs w:val="28"/>
        </w:rPr>
        <w:br/>
        <w:t xml:space="preserve">от </w:t>
      </w:r>
      <w:r w:rsidR="00AD0C3D" w:rsidRPr="00AD0C3D">
        <w:rPr>
          <w:sz w:val="22"/>
          <w:szCs w:val="28"/>
        </w:rPr>
        <w:t>30.08.2021 №94/1</w:t>
      </w:r>
    </w:p>
    <w:p w:rsidR="00E411CE" w:rsidRDefault="00E411CE" w:rsidP="00E411CE">
      <w:pPr>
        <w:spacing w:line="360" w:lineRule="auto"/>
        <w:jc w:val="right"/>
        <w:rPr>
          <w:b/>
        </w:rPr>
      </w:pPr>
    </w:p>
    <w:p w:rsidR="00E411CE" w:rsidRPr="00E411CE" w:rsidRDefault="00E411CE" w:rsidP="00E411CE">
      <w:pPr>
        <w:spacing w:after="0" w:line="240" w:lineRule="auto"/>
        <w:jc w:val="center"/>
        <w:rPr>
          <w:b/>
          <w:sz w:val="28"/>
        </w:rPr>
      </w:pPr>
      <w:r w:rsidRPr="00E411CE">
        <w:rPr>
          <w:b/>
          <w:sz w:val="28"/>
        </w:rPr>
        <w:t>План мероприятий</w:t>
      </w:r>
    </w:p>
    <w:p w:rsidR="00E411CE" w:rsidRPr="00317BFF" w:rsidRDefault="00E411CE" w:rsidP="00E411CE">
      <w:pPr>
        <w:spacing w:after="0" w:line="240" w:lineRule="auto"/>
        <w:jc w:val="center"/>
        <w:rPr>
          <w:b/>
        </w:rPr>
      </w:pPr>
      <w:r w:rsidRPr="00E411CE">
        <w:rPr>
          <w:b/>
          <w:sz w:val="28"/>
        </w:rPr>
        <w:t>по противодействию коррупции на 20</w:t>
      </w:r>
      <w:r w:rsidR="00255072">
        <w:rPr>
          <w:b/>
          <w:sz w:val="28"/>
        </w:rPr>
        <w:t>21</w:t>
      </w:r>
      <w:r w:rsidRPr="00E411CE">
        <w:rPr>
          <w:b/>
          <w:sz w:val="28"/>
        </w:rPr>
        <w:t>-202</w:t>
      </w:r>
      <w:r w:rsidR="00255072">
        <w:rPr>
          <w:b/>
          <w:sz w:val="28"/>
        </w:rPr>
        <w:t>2</w:t>
      </w:r>
      <w:r w:rsidRPr="00E411CE">
        <w:rPr>
          <w:b/>
          <w:sz w:val="28"/>
        </w:rPr>
        <w:t xml:space="preserve"> учебный год</w:t>
      </w:r>
      <w:r w:rsidRPr="00317BFF">
        <w:rPr>
          <w:b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164"/>
        <w:gridCol w:w="3402"/>
        <w:gridCol w:w="94"/>
        <w:gridCol w:w="2599"/>
      </w:tblGrid>
      <w:tr w:rsidR="00E411CE" w:rsidRPr="00D92163" w:rsidTr="002960C7">
        <w:tc>
          <w:tcPr>
            <w:tcW w:w="3630" w:type="dxa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660" w:type="dxa"/>
            <w:gridSpan w:val="3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599" w:type="dxa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1.Нормативное обеспечение противодействия коррупции</w:t>
            </w:r>
          </w:p>
        </w:tc>
      </w:tr>
      <w:tr w:rsidR="00E411CE" w:rsidRPr="00D92163" w:rsidTr="002960C7">
        <w:tc>
          <w:tcPr>
            <w:tcW w:w="3630" w:type="dxa"/>
          </w:tcPr>
          <w:p w:rsidR="00E411CE" w:rsidRPr="001818E9" w:rsidRDefault="00E411CE" w:rsidP="00255072">
            <w:pPr>
              <w:ind w:firstLine="284"/>
            </w:pPr>
            <w:r w:rsidRPr="001818E9">
              <w:t>1.1.</w:t>
            </w:r>
            <w:r w:rsidR="00255072">
              <w:t>Анализ</w:t>
            </w:r>
            <w:r w:rsidRPr="001818E9">
              <w:t xml:space="preserve"> действующих локальных актов на наличие коррупционной составляющей</w:t>
            </w:r>
          </w:p>
        </w:tc>
        <w:tc>
          <w:tcPr>
            <w:tcW w:w="3660" w:type="dxa"/>
            <w:gridSpan w:val="3"/>
          </w:tcPr>
          <w:p w:rsidR="00E411CE" w:rsidRPr="001818E9" w:rsidRDefault="00E411CE" w:rsidP="00E411CE">
            <w:pPr>
              <w:ind w:firstLine="284"/>
              <w:jc w:val="center"/>
            </w:pPr>
            <w:r w:rsidRPr="001818E9">
              <w:t>директор</w:t>
            </w:r>
          </w:p>
        </w:tc>
        <w:tc>
          <w:tcPr>
            <w:tcW w:w="2599" w:type="dxa"/>
          </w:tcPr>
          <w:p w:rsidR="00E411CE" w:rsidRPr="001818E9" w:rsidRDefault="00E411CE" w:rsidP="00E411CE">
            <w:pPr>
              <w:ind w:firstLine="284"/>
              <w:jc w:val="center"/>
            </w:pPr>
            <w:r w:rsidRPr="001818E9">
              <w:t>Сентябрь, январь</w:t>
            </w:r>
          </w:p>
        </w:tc>
      </w:tr>
      <w:tr w:rsidR="00E411CE" w:rsidRPr="00D92163" w:rsidTr="002960C7">
        <w:tc>
          <w:tcPr>
            <w:tcW w:w="3630" w:type="dxa"/>
          </w:tcPr>
          <w:p w:rsidR="00E411CE" w:rsidRPr="001818E9" w:rsidRDefault="00E411CE" w:rsidP="00255072">
            <w:pPr>
              <w:ind w:firstLine="284"/>
            </w:pPr>
            <w:r w:rsidRPr="001818E9">
              <w:t xml:space="preserve">1.2. </w:t>
            </w:r>
            <w:r w:rsidR="00255072">
              <w:t>Анализ</w:t>
            </w:r>
            <w:r w:rsidRPr="001818E9">
              <w:t xml:space="preserve">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60" w:type="dxa"/>
            <w:gridSpan w:val="3"/>
          </w:tcPr>
          <w:p w:rsidR="00E411CE" w:rsidRPr="001818E9" w:rsidRDefault="00E411CE" w:rsidP="00E411CE">
            <w:pPr>
              <w:ind w:firstLine="284"/>
            </w:pPr>
            <w:r w:rsidRPr="001818E9">
              <w:t>Заместитель директора по учебно-спортивной работе (далее зам. директора по УСР)</w:t>
            </w:r>
          </w:p>
        </w:tc>
        <w:tc>
          <w:tcPr>
            <w:tcW w:w="2599" w:type="dxa"/>
          </w:tcPr>
          <w:p w:rsidR="00E411CE" w:rsidRPr="001818E9" w:rsidRDefault="00E411CE" w:rsidP="00E411CE">
            <w:pPr>
              <w:ind w:firstLine="284"/>
              <w:jc w:val="center"/>
            </w:pPr>
            <w:r w:rsidRPr="001818E9">
              <w:t>В течение учебного года</w:t>
            </w:r>
          </w:p>
        </w:tc>
      </w:tr>
      <w:tr w:rsidR="00E411CE" w:rsidRPr="00D92163" w:rsidTr="002960C7">
        <w:tc>
          <w:tcPr>
            <w:tcW w:w="3630" w:type="dxa"/>
          </w:tcPr>
          <w:p w:rsidR="00E411CE" w:rsidRPr="001818E9" w:rsidRDefault="00E411CE" w:rsidP="00E411CE">
            <w:pPr>
              <w:ind w:firstLine="284"/>
            </w:pPr>
            <w:r w:rsidRPr="001818E9"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3660" w:type="dxa"/>
            <w:gridSpan w:val="3"/>
          </w:tcPr>
          <w:p w:rsidR="00E411CE" w:rsidRPr="001818E9" w:rsidRDefault="00E411CE" w:rsidP="00E411CE">
            <w:pPr>
              <w:ind w:firstLine="284"/>
            </w:pPr>
            <w:r w:rsidRPr="001818E9">
              <w:t>директор</w:t>
            </w:r>
          </w:p>
        </w:tc>
        <w:tc>
          <w:tcPr>
            <w:tcW w:w="2599" w:type="dxa"/>
          </w:tcPr>
          <w:p w:rsidR="00E411CE" w:rsidRPr="001818E9" w:rsidRDefault="00E411CE" w:rsidP="00255072">
            <w:pPr>
              <w:ind w:firstLine="284"/>
            </w:pPr>
            <w:r w:rsidRPr="001818E9">
              <w:t>По мере необходимости</w:t>
            </w:r>
            <w:r w:rsidR="00255072">
              <w:t>.</w:t>
            </w:r>
          </w:p>
        </w:tc>
      </w:tr>
      <w:tr w:rsidR="00E411CE" w:rsidRPr="00D92163" w:rsidTr="002960C7">
        <w:tc>
          <w:tcPr>
            <w:tcW w:w="3630" w:type="dxa"/>
          </w:tcPr>
          <w:p w:rsidR="00255072" w:rsidRPr="00317BFF" w:rsidRDefault="00E411CE" w:rsidP="00255072">
            <w:pPr>
              <w:ind w:firstLine="284"/>
            </w:pPr>
            <w:r w:rsidRPr="00317BFF">
              <w:t xml:space="preserve">1.4. Анализ и уточнение должностных обязанностей </w:t>
            </w:r>
            <w:r w:rsidR="00255072">
              <w:t xml:space="preserve">педагогических </w:t>
            </w:r>
            <w:r w:rsidRPr="00317BFF">
              <w:t>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60" w:type="dxa"/>
            <w:gridSpan w:val="3"/>
          </w:tcPr>
          <w:p w:rsidR="00E411CE" w:rsidRPr="00317BFF" w:rsidRDefault="00E411CE" w:rsidP="00E411CE">
            <w:pPr>
              <w:ind w:firstLine="284"/>
            </w:pPr>
            <w:r w:rsidRPr="00317BFF">
              <w:t>Директор, зам. директора по УСР</w:t>
            </w:r>
          </w:p>
        </w:tc>
        <w:tc>
          <w:tcPr>
            <w:tcW w:w="2599" w:type="dxa"/>
          </w:tcPr>
          <w:p w:rsidR="00E411CE" w:rsidRPr="00317BFF" w:rsidRDefault="00E411CE" w:rsidP="00E411CE">
            <w:pPr>
              <w:ind w:firstLine="284"/>
              <w:jc w:val="center"/>
            </w:pPr>
            <w:r w:rsidRPr="00317BFF">
              <w:t>сентябрь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FA6F1A" w:rsidRDefault="00FA6F1A" w:rsidP="00E411CE">
            <w:pPr>
              <w:ind w:firstLine="284"/>
              <w:jc w:val="center"/>
              <w:rPr>
                <w:b/>
              </w:rPr>
            </w:pPr>
          </w:p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 w:rsidRPr="00D92163">
              <w:rPr>
                <w:b/>
              </w:rPr>
              <w:t xml:space="preserve">2. Повышение эффективности управления </w:t>
            </w:r>
            <w:r>
              <w:rPr>
                <w:b/>
              </w:rPr>
              <w:t xml:space="preserve">организацией </w:t>
            </w:r>
            <w:r w:rsidRPr="00D92163">
              <w:rPr>
                <w:b/>
              </w:rPr>
              <w:t>в целях предупреждения коррупции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2.1. Организация системы внутреннего контроля финансово-хозяйственной деятельности </w:t>
            </w:r>
            <w:r>
              <w:t>организации</w:t>
            </w:r>
          </w:p>
        </w:tc>
        <w:tc>
          <w:tcPr>
            <w:tcW w:w="3402" w:type="dxa"/>
          </w:tcPr>
          <w:p w:rsidR="00E411CE" w:rsidRPr="00D92163" w:rsidRDefault="00255072" w:rsidP="00255072">
            <w:pPr>
              <w:ind w:firstLine="284"/>
              <w:jc w:val="both"/>
            </w:pPr>
            <w:r>
              <w:t xml:space="preserve">Ведущий </w:t>
            </w:r>
            <w:r w:rsidR="00E411CE" w:rsidRPr="00D92163">
              <w:t>бухгалтер</w:t>
            </w:r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Октябрь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 xml:space="preserve">2.2. Разработка и утверждение плана мероприятий </w:t>
            </w:r>
            <w:r>
              <w:t>наблюдательного</w:t>
            </w:r>
            <w:r w:rsidR="00255072">
              <w:t xml:space="preserve"> </w:t>
            </w:r>
            <w:proofErr w:type="gramStart"/>
            <w:r w:rsidR="00255072">
              <w:t>совета</w:t>
            </w:r>
            <w:proofErr w:type="gramEnd"/>
            <w:r w:rsidR="00255072">
              <w:t xml:space="preserve"> </w:t>
            </w:r>
            <w:r w:rsidRPr="00D92163">
              <w:t xml:space="preserve">по </w:t>
            </w:r>
            <w:r w:rsidRPr="00D92163"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Председатель </w:t>
            </w:r>
            <w:r>
              <w:t>наблюдающего</w:t>
            </w:r>
            <w:r w:rsidRPr="00D92163">
              <w:t xml:space="preserve"> совета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Октябрь</w:t>
            </w:r>
          </w:p>
        </w:tc>
      </w:tr>
      <w:tr w:rsidR="00E411CE" w:rsidRPr="00D92163" w:rsidTr="002960C7">
        <w:trPr>
          <w:trHeight w:val="1849"/>
        </w:trPr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август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2163">
              <w:rPr>
                <w:b/>
              </w:rPr>
              <w:t>. Организация взаимодействия с родителями и общественностью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.1. Размещение на официальном сайте</w:t>
            </w:r>
            <w:r>
              <w:t>:</w:t>
            </w:r>
          </w:p>
          <w:p w:rsidR="00E411CE" w:rsidRPr="00D92163" w:rsidRDefault="00E411CE" w:rsidP="00E411CE">
            <w:pPr>
              <w:ind w:firstLine="284"/>
              <w:jc w:val="both"/>
            </w:pPr>
            <w:r>
              <w:t>-</w:t>
            </w:r>
            <w:r w:rsidRPr="00D92163">
              <w:t xml:space="preserve">плана финансово-хозяйственной деятельности </w:t>
            </w:r>
            <w:r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Default="00E411CE" w:rsidP="00E411CE">
            <w:pPr>
              <w:ind w:firstLine="284"/>
              <w:jc w:val="both"/>
            </w:pPr>
          </w:p>
          <w:p w:rsidR="00E411CE" w:rsidRDefault="00E411CE" w:rsidP="00E411CE">
            <w:pPr>
              <w:ind w:firstLine="284"/>
              <w:jc w:val="both"/>
            </w:pPr>
          </w:p>
          <w:p w:rsidR="00E411CE" w:rsidRPr="00D92163" w:rsidRDefault="00E411CE" w:rsidP="00E411CE">
            <w:pPr>
              <w:ind w:firstLine="284"/>
              <w:jc w:val="both"/>
            </w:pPr>
            <w:r>
              <w:t>декабрь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 xml:space="preserve">.2. Ведение на официальном сайте рубрики </w:t>
            </w:r>
            <w:r>
              <w:t>"</w:t>
            </w:r>
            <w:r w:rsidRPr="00D92163">
              <w:t>Противодействие коррупции</w:t>
            </w:r>
            <w:r>
              <w:t>"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Зам. директора по </w:t>
            </w:r>
            <w:r>
              <w:t>УС</w:t>
            </w:r>
            <w:r w:rsidRPr="00D92163">
              <w:t>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AD0C3D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.3.</w:t>
            </w:r>
            <w:r>
              <w:t xml:space="preserve"> </w:t>
            </w:r>
            <w:r w:rsidRPr="00D92163">
              <w:t xml:space="preserve">Проведение социологического </w:t>
            </w:r>
            <w:r>
              <w:t>опроса</w:t>
            </w:r>
            <w:r w:rsidRPr="00D92163">
              <w:t xml:space="preserve">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обучения в </w:t>
            </w:r>
            <w:r>
              <w:t>организации"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>
              <w:t>Зам. директора по УС</w:t>
            </w:r>
            <w:r w:rsidRPr="00D92163">
              <w:t>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февраль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</w:t>
            </w:r>
            <w:r>
              <w:t>4</w:t>
            </w:r>
            <w:r w:rsidRPr="00D92163">
              <w:t>. Осуществление личного приема граждан администрацией</w:t>
            </w:r>
            <w:r>
              <w:t xml:space="preserve"> учреждения </w:t>
            </w:r>
            <w:r w:rsidRPr="00D92163">
              <w:t xml:space="preserve"> по вопросам проявлений коррупции и правонарушений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AD0C3D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3</w:t>
            </w:r>
            <w:r w:rsidRPr="00D92163">
              <w:t>.</w:t>
            </w:r>
            <w:r>
              <w:t>5</w:t>
            </w:r>
            <w:r w:rsidRPr="00D92163">
              <w:t>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>
              <w:t>3.6</w:t>
            </w:r>
            <w:r w:rsidRPr="00D92163">
              <w:t xml:space="preserve">. </w:t>
            </w:r>
            <w:r w:rsidR="00255072">
              <w:t>Анализ</w:t>
            </w:r>
            <w:r w:rsidRPr="00D92163">
              <w:t xml:space="preserve">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E411CE" w:rsidRDefault="00E411CE" w:rsidP="00E411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szCs w:val="24"/>
              </w:rPr>
            </w:pPr>
            <w:r w:rsidRPr="00E411CE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3.7.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E411CE">
              <w:rPr>
                <w:szCs w:val="24"/>
              </w:rPr>
              <w:t xml:space="preserve">журнала учета мероприятий по </w:t>
            </w:r>
            <w:proofErr w:type="gramStart"/>
            <w:r w:rsidRPr="00E411CE">
              <w:rPr>
                <w:szCs w:val="24"/>
              </w:rPr>
              <w:t>контролю за</w:t>
            </w:r>
            <w:proofErr w:type="gramEnd"/>
            <w:r w:rsidRPr="00E411CE">
              <w:rPr>
                <w:szCs w:val="24"/>
              </w:rPr>
              <w:t xml:space="preserve"> совершением </w:t>
            </w:r>
            <w:r w:rsidRPr="00E411CE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 xml:space="preserve">Директор, </w:t>
            </w:r>
            <w:r>
              <w:t>администратор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</w:pPr>
            <w:r>
              <w:rPr>
                <w:b/>
              </w:rPr>
              <w:t>4</w:t>
            </w:r>
            <w:r w:rsidRPr="00D92163">
              <w:rPr>
                <w:b/>
              </w:rPr>
              <w:t>. П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повышение </w:t>
            </w:r>
            <w:proofErr w:type="spellStart"/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компетентности работников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4</w:t>
            </w:r>
            <w:r w:rsidRPr="00D92163">
              <w:t>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Директор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255072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094BCD">
            <w:pPr>
              <w:ind w:firstLine="284"/>
              <w:jc w:val="both"/>
            </w:pPr>
            <w:r>
              <w:t>4</w:t>
            </w:r>
            <w:r w:rsidRPr="00D92163">
              <w:t xml:space="preserve">.2. Рассмотрение вопросов исполнения законодательства о борьбе с коррупцией на совещаниях при директоре, </w:t>
            </w:r>
            <w:r w:rsidR="00094BCD">
              <w:t>тренерских</w:t>
            </w:r>
            <w:r w:rsidRPr="00D92163">
              <w:t xml:space="preserve"> советах</w:t>
            </w:r>
          </w:p>
        </w:tc>
        <w:tc>
          <w:tcPr>
            <w:tcW w:w="3402" w:type="dxa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Зам. директора по У</w:t>
            </w:r>
            <w:r>
              <w:t>С</w:t>
            </w:r>
            <w:r w:rsidRPr="00D92163">
              <w:t>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 w:rsidRPr="00D92163">
              <w:t>В течение учебного года</w:t>
            </w:r>
          </w:p>
        </w:tc>
      </w:tr>
      <w:tr w:rsidR="00E411CE" w:rsidRPr="00D92163" w:rsidTr="002960C7">
        <w:tc>
          <w:tcPr>
            <w:tcW w:w="9889" w:type="dxa"/>
            <w:gridSpan w:val="5"/>
          </w:tcPr>
          <w:p w:rsidR="00E411CE" w:rsidRPr="00D92163" w:rsidRDefault="00E411CE" w:rsidP="00E411CE">
            <w:pPr>
              <w:ind w:firstLine="284"/>
              <w:jc w:val="center"/>
            </w:pPr>
            <w:r>
              <w:rPr>
                <w:b/>
              </w:rPr>
              <w:t>5</w:t>
            </w:r>
            <w:r w:rsidRPr="00D92163">
              <w:rPr>
                <w:b/>
              </w:rPr>
              <w:t xml:space="preserve">. Осуществление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контроля финансово-хозяйственной и образовательной деятельности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целях предупреждения коррупции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 xml:space="preserve">.1.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соблюдением требований, установленных Федеральным законом от </w:t>
            </w:r>
            <w:r>
              <w:t>05</w:t>
            </w:r>
            <w:r w:rsidRPr="00D92163">
              <w:t>.0</w:t>
            </w:r>
            <w:r>
              <w:t>4</w:t>
            </w:r>
            <w:r w:rsidRPr="00D92163">
              <w:t>.20</w:t>
            </w:r>
            <w:r>
              <w:t>13</w:t>
            </w:r>
            <w:r w:rsidRPr="00D92163">
              <w:t xml:space="preserve"> №</w:t>
            </w:r>
            <w:r>
              <w:t xml:space="preserve"> 44-ФЗ "</w:t>
            </w:r>
            <w:r w:rsidRPr="00D92163">
              <w:t xml:space="preserve">О </w:t>
            </w:r>
            <w:r>
              <w:t>контрактной системе в сфере закупок товаров, работ, услуг, д</w:t>
            </w:r>
            <w:r w:rsidRPr="00D92163">
              <w:t xml:space="preserve">ля </w:t>
            </w:r>
            <w:r>
              <w:t xml:space="preserve">обеспечения </w:t>
            </w:r>
            <w:r w:rsidRPr="00D92163">
              <w:t>государственных и муниципальных нужд</w:t>
            </w:r>
            <w:r>
              <w:t>"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>ведущий</w:t>
            </w:r>
            <w:r w:rsidRPr="00D92163">
              <w:t xml:space="preserve"> бухгалтер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 xml:space="preserve">.2.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соблюдением требований к сдаче в аренду свободных площадей</w:t>
            </w:r>
            <w:r>
              <w:t xml:space="preserve"> организации</w:t>
            </w:r>
            <w:r w:rsidRPr="00D92163">
              <w:t>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>ведущий</w:t>
            </w:r>
            <w:r w:rsidRPr="00D92163">
              <w:t xml:space="preserve"> бухгалтер, </w:t>
            </w:r>
            <w:r>
              <w:t>главный инженер, администратор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 xml:space="preserve">.3. 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 xml:space="preserve">ведущий </w:t>
            </w:r>
            <w:r w:rsidRPr="00D92163">
              <w:t>бухгалтер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D92163" w:rsidTr="002960C7">
        <w:tc>
          <w:tcPr>
            <w:tcW w:w="3794" w:type="dxa"/>
            <w:gridSpan w:val="2"/>
          </w:tcPr>
          <w:p w:rsidR="00E411CE" w:rsidRPr="00D92163" w:rsidRDefault="00E411CE" w:rsidP="00E411CE">
            <w:pPr>
              <w:ind w:firstLine="284"/>
              <w:jc w:val="both"/>
            </w:pPr>
            <w:r>
              <w:t>5</w:t>
            </w:r>
            <w:r w:rsidRPr="00D92163">
              <w:t>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 xml:space="preserve">Директор, </w:t>
            </w:r>
            <w:r w:rsidR="00D254AE">
              <w:t>ведущий</w:t>
            </w:r>
            <w:r w:rsidRPr="00D92163">
              <w:t xml:space="preserve"> бухгалтер, </w:t>
            </w:r>
            <w:r>
              <w:t>гл. инженер, зам. директора по УСР, администратор</w:t>
            </w:r>
          </w:p>
        </w:tc>
        <w:tc>
          <w:tcPr>
            <w:tcW w:w="2693" w:type="dxa"/>
            <w:gridSpan w:val="2"/>
          </w:tcPr>
          <w:p w:rsidR="00E411CE" w:rsidRPr="00D92163" w:rsidRDefault="00E411CE" w:rsidP="00D254AE">
            <w:pPr>
              <w:ind w:firstLine="284"/>
              <w:jc w:val="both"/>
            </w:pPr>
            <w:r w:rsidRPr="00D92163">
              <w:t>В течение года</w:t>
            </w:r>
          </w:p>
        </w:tc>
      </w:tr>
      <w:tr w:rsidR="00E411CE" w:rsidRPr="0045510C" w:rsidTr="002960C7">
        <w:tc>
          <w:tcPr>
            <w:tcW w:w="3794" w:type="dxa"/>
            <w:gridSpan w:val="2"/>
          </w:tcPr>
          <w:p w:rsidR="00E411CE" w:rsidRPr="00C65258" w:rsidRDefault="00E411CE" w:rsidP="00E411CE">
            <w:pPr>
              <w:ind w:firstLine="284"/>
              <w:jc w:val="both"/>
            </w:pPr>
            <w:r>
              <w:t>5</w:t>
            </w:r>
            <w:r w:rsidRPr="00C65258">
              <w:t>.5. Обеспечение объективности награждения учащихся по итогам выступления на соревнованиях</w:t>
            </w:r>
          </w:p>
        </w:tc>
        <w:tc>
          <w:tcPr>
            <w:tcW w:w="3402" w:type="dxa"/>
          </w:tcPr>
          <w:p w:rsidR="00E411CE" w:rsidRPr="00C65258" w:rsidRDefault="00E411CE" w:rsidP="00E411CE">
            <w:pPr>
              <w:ind w:firstLine="284"/>
              <w:jc w:val="both"/>
            </w:pPr>
            <w:r w:rsidRPr="00C65258">
              <w:t>Директор, зам. директора по УСР</w:t>
            </w:r>
          </w:p>
        </w:tc>
        <w:tc>
          <w:tcPr>
            <w:tcW w:w="2693" w:type="dxa"/>
            <w:gridSpan w:val="2"/>
          </w:tcPr>
          <w:p w:rsidR="00E411CE" w:rsidRPr="00C65258" w:rsidRDefault="00E411CE" w:rsidP="00D254AE">
            <w:pPr>
              <w:ind w:firstLine="284"/>
              <w:jc w:val="both"/>
            </w:pPr>
            <w:r w:rsidRPr="00C65258">
              <w:t>В течение года</w:t>
            </w:r>
          </w:p>
        </w:tc>
      </w:tr>
      <w:tr w:rsidR="00E411CE" w:rsidRPr="00D92163" w:rsidTr="002960C7">
        <w:trPr>
          <w:trHeight w:val="726"/>
        </w:trPr>
        <w:tc>
          <w:tcPr>
            <w:tcW w:w="3794" w:type="dxa"/>
            <w:gridSpan w:val="2"/>
          </w:tcPr>
          <w:p w:rsidR="00E411CE" w:rsidRPr="00C65258" w:rsidRDefault="00E411CE" w:rsidP="00E411CE">
            <w:pPr>
              <w:ind w:firstLine="284"/>
              <w:jc w:val="both"/>
            </w:pPr>
            <w:r>
              <w:t>5</w:t>
            </w:r>
            <w:r w:rsidRPr="00C65258">
              <w:t>.6. Обеспечение объективности выплаты стимулирующей части заработной платы работникам спортивной школы в пределах фонда оплаты труда</w:t>
            </w:r>
          </w:p>
        </w:tc>
        <w:tc>
          <w:tcPr>
            <w:tcW w:w="3402" w:type="dxa"/>
          </w:tcPr>
          <w:p w:rsidR="00E411CE" w:rsidRPr="00C65258" w:rsidRDefault="00E411CE" w:rsidP="00D254AE">
            <w:pPr>
              <w:ind w:firstLine="284"/>
              <w:jc w:val="both"/>
            </w:pPr>
            <w:r w:rsidRPr="00C65258">
              <w:t xml:space="preserve">Директор, </w:t>
            </w:r>
            <w:r w:rsidR="00D254AE">
              <w:t>ведущий</w:t>
            </w:r>
            <w:r>
              <w:t xml:space="preserve"> бухгалтер, </w:t>
            </w:r>
            <w:r w:rsidRPr="00C65258">
              <w:t>зам. директора по УСР</w:t>
            </w:r>
            <w:r>
              <w:t>, администратор</w:t>
            </w:r>
          </w:p>
        </w:tc>
        <w:tc>
          <w:tcPr>
            <w:tcW w:w="2693" w:type="dxa"/>
            <w:gridSpan w:val="2"/>
          </w:tcPr>
          <w:p w:rsidR="00E411CE" w:rsidRPr="00C65258" w:rsidRDefault="00E411CE" w:rsidP="00D254AE">
            <w:pPr>
              <w:ind w:firstLine="284"/>
              <w:jc w:val="both"/>
            </w:pPr>
            <w:r w:rsidRPr="00C65258">
              <w:t>В течение года</w:t>
            </w:r>
          </w:p>
        </w:tc>
      </w:tr>
    </w:tbl>
    <w:p w:rsidR="00E411CE" w:rsidRPr="00D92163" w:rsidRDefault="00E411CE" w:rsidP="00E411CE">
      <w:pPr>
        <w:spacing w:line="360" w:lineRule="auto"/>
        <w:ind w:left="180"/>
        <w:jc w:val="both"/>
        <w:rPr>
          <w:b/>
        </w:rPr>
      </w:pPr>
    </w:p>
    <w:p w:rsidR="00485E3B" w:rsidRDefault="00485E3B" w:rsidP="00BF2B02"/>
    <w:sectPr w:rsidR="00485E3B" w:rsidSect="00754E0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164"/>
    <w:multiLevelType w:val="hybridMultilevel"/>
    <w:tmpl w:val="442CAABA"/>
    <w:lvl w:ilvl="0" w:tplc="3460A5E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C13934"/>
    <w:multiLevelType w:val="hybridMultilevel"/>
    <w:tmpl w:val="7D00FE58"/>
    <w:lvl w:ilvl="0" w:tplc="AFD64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1C92"/>
    <w:multiLevelType w:val="hybridMultilevel"/>
    <w:tmpl w:val="9AE27044"/>
    <w:lvl w:ilvl="0" w:tplc="AFD64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E4489"/>
    <w:multiLevelType w:val="hybridMultilevel"/>
    <w:tmpl w:val="21E0D5D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754082C"/>
    <w:multiLevelType w:val="hybridMultilevel"/>
    <w:tmpl w:val="5302040E"/>
    <w:lvl w:ilvl="0" w:tplc="AFD64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9F30BD"/>
    <w:multiLevelType w:val="hybridMultilevel"/>
    <w:tmpl w:val="15048AB0"/>
    <w:lvl w:ilvl="0" w:tplc="AFD64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4225"/>
    <w:multiLevelType w:val="hybridMultilevel"/>
    <w:tmpl w:val="A4C2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E1443"/>
    <w:multiLevelType w:val="hybridMultilevel"/>
    <w:tmpl w:val="0936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6AE6"/>
    <w:multiLevelType w:val="hybridMultilevel"/>
    <w:tmpl w:val="AD9A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12641"/>
    <w:multiLevelType w:val="hybridMultilevel"/>
    <w:tmpl w:val="70945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207FD7"/>
    <w:multiLevelType w:val="hybridMultilevel"/>
    <w:tmpl w:val="37AC1E64"/>
    <w:lvl w:ilvl="0" w:tplc="AFD64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ED056D"/>
    <w:multiLevelType w:val="hybridMultilevel"/>
    <w:tmpl w:val="AFA61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022EEA"/>
    <w:multiLevelType w:val="hybridMultilevel"/>
    <w:tmpl w:val="E3700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71096E"/>
    <w:multiLevelType w:val="hybridMultilevel"/>
    <w:tmpl w:val="03DC5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31232"/>
    <w:multiLevelType w:val="hybridMultilevel"/>
    <w:tmpl w:val="670A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6D4D08"/>
    <w:rsid w:val="000079ED"/>
    <w:rsid w:val="00022B0A"/>
    <w:rsid w:val="0004199F"/>
    <w:rsid w:val="00042D68"/>
    <w:rsid w:val="00043C4B"/>
    <w:rsid w:val="00045A42"/>
    <w:rsid w:val="00053058"/>
    <w:rsid w:val="000645FA"/>
    <w:rsid w:val="00094BCD"/>
    <w:rsid w:val="00097CC3"/>
    <w:rsid w:val="000A111F"/>
    <w:rsid w:val="000A49A9"/>
    <w:rsid w:val="000B1819"/>
    <w:rsid w:val="000F3267"/>
    <w:rsid w:val="000F646E"/>
    <w:rsid w:val="001151FF"/>
    <w:rsid w:val="00117D65"/>
    <w:rsid w:val="00120E81"/>
    <w:rsid w:val="00132DD1"/>
    <w:rsid w:val="001352D2"/>
    <w:rsid w:val="001509D7"/>
    <w:rsid w:val="00161BAA"/>
    <w:rsid w:val="00162C74"/>
    <w:rsid w:val="00190240"/>
    <w:rsid w:val="001B0862"/>
    <w:rsid w:val="001B5F32"/>
    <w:rsid w:val="001B6A42"/>
    <w:rsid w:val="001B7DAF"/>
    <w:rsid w:val="001C111D"/>
    <w:rsid w:val="001C26AB"/>
    <w:rsid w:val="001E2E7D"/>
    <w:rsid w:val="001F41BC"/>
    <w:rsid w:val="00206861"/>
    <w:rsid w:val="00214991"/>
    <w:rsid w:val="002151AA"/>
    <w:rsid w:val="00217366"/>
    <w:rsid w:val="00217D68"/>
    <w:rsid w:val="00232375"/>
    <w:rsid w:val="00246473"/>
    <w:rsid w:val="00255072"/>
    <w:rsid w:val="00256514"/>
    <w:rsid w:val="00260660"/>
    <w:rsid w:val="00264F10"/>
    <w:rsid w:val="00267EFB"/>
    <w:rsid w:val="002729E2"/>
    <w:rsid w:val="00272BB3"/>
    <w:rsid w:val="002752B4"/>
    <w:rsid w:val="002822D0"/>
    <w:rsid w:val="00283A18"/>
    <w:rsid w:val="00285320"/>
    <w:rsid w:val="00297461"/>
    <w:rsid w:val="002A51A7"/>
    <w:rsid w:val="002A5EDB"/>
    <w:rsid w:val="002B218B"/>
    <w:rsid w:val="002B4600"/>
    <w:rsid w:val="002C26AC"/>
    <w:rsid w:val="002D3F20"/>
    <w:rsid w:val="002E4C4D"/>
    <w:rsid w:val="002E7C32"/>
    <w:rsid w:val="002F4B87"/>
    <w:rsid w:val="002F630B"/>
    <w:rsid w:val="003032A1"/>
    <w:rsid w:val="0030341D"/>
    <w:rsid w:val="00307FF0"/>
    <w:rsid w:val="00311C93"/>
    <w:rsid w:val="003218A2"/>
    <w:rsid w:val="00331903"/>
    <w:rsid w:val="00334171"/>
    <w:rsid w:val="00342A9A"/>
    <w:rsid w:val="0034304E"/>
    <w:rsid w:val="00346606"/>
    <w:rsid w:val="00350C16"/>
    <w:rsid w:val="00353FB4"/>
    <w:rsid w:val="00371A08"/>
    <w:rsid w:val="00373EC0"/>
    <w:rsid w:val="00376793"/>
    <w:rsid w:val="003828C8"/>
    <w:rsid w:val="00390D33"/>
    <w:rsid w:val="003A0D8C"/>
    <w:rsid w:val="003A4356"/>
    <w:rsid w:val="003A5B11"/>
    <w:rsid w:val="003B6E3A"/>
    <w:rsid w:val="003B7A7D"/>
    <w:rsid w:val="003C7E52"/>
    <w:rsid w:val="003D76B0"/>
    <w:rsid w:val="003E2B12"/>
    <w:rsid w:val="003E4B4C"/>
    <w:rsid w:val="00412717"/>
    <w:rsid w:val="004163CB"/>
    <w:rsid w:val="00422008"/>
    <w:rsid w:val="00437D68"/>
    <w:rsid w:val="00440A34"/>
    <w:rsid w:val="00454D89"/>
    <w:rsid w:val="00462E73"/>
    <w:rsid w:val="00463D09"/>
    <w:rsid w:val="00464E44"/>
    <w:rsid w:val="00465470"/>
    <w:rsid w:val="00472B45"/>
    <w:rsid w:val="00477E7D"/>
    <w:rsid w:val="00485E3B"/>
    <w:rsid w:val="00486CBF"/>
    <w:rsid w:val="00490F6E"/>
    <w:rsid w:val="00491276"/>
    <w:rsid w:val="004C68FA"/>
    <w:rsid w:val="004D3714"/>
    <w:rsid w:val="004D4FFA"/>
    <w:rsid w:val="00516A84"/>
    <w:rsid w:val="00523A37"/>
    <w:rsid w:val="0052663D"/>
    <w:rsid w:val="00537B4F"/>
    <w:rsid w:val="00546DB5"/>
    <w:rsid w:val="005745B0"/>
    <w:rsid w:val="00575127"/>
    <w:rsid w:val="005766C2"/>
    <w:rsid w:val="0058508F"/>
    <w:rsid w:val="005A0520"/>
    <w:rsid w:val="005D1CE6"/>
    <w:rsid w:val="005E327B"/>
    <w:rsid w:val="005F16D5"/>
    <w:rsid w:val="00607CAA"/>
    <w:rsid w:val="006131AF"/>
    <w:rsid w:val="0062077E"/>
    <w:rsid w:val="00621B01"/>
    <w:rsid w:val="00627A27"/>
    <w:rsid w:val="00632845"/>
    <w:rsid w:val="006374E9"/>
    <w:rsid w:val="00643435"/>
    <w:rsid w:val="0065469E"/>
    <w:rsid w:val="00655A28"/>
    <w:rsid w:val="006566C8"/>
    <w:rsid w:val="00664D40"/>
    <w:rsid w:val="00666452"/>
    <w:rsid w:val="006755C6"/>
    <w:rsid w:val="00691388"/>
    <w:rsid w:val="006936A4"/>
    <w:rsid w:val="006A286C"/>
    <w:rsid w:val="006A5B99"/>
    <w:rsid w:val="006A71E7"/>
    <w:rsid w:val="006A7452"/>
    <w:rsid w:val="006D4D08"/>
    <w:rsid w:val="006D7D8C"/>
    <w:rsid w:val="006E20F3"/>
    <w:rsid w:val="006F61B6"/>
    <w:rsid w:val="0070050C"/>
    <w:rsid w:val="00705096"/>
    <w:rsid w:val="00706C35"/>
    <w:rsid w:val="00717BC6"/>
    <w:rsid w:val="00720D9F"/>
    <w:rsid w:val="00727E2E"/>
    <w:rsid w:val="00745394"/>
    <w:rsid w:val="00746EA9"/>
    <w:rsid w:val="00754E0D"/>
    <w:rsid w:val="0075524D"/>
    <w:rsid w:val="00771035"/>
    <w:rsid w:val="00782F4B"/>
    <w:rsid w:val="007A3455"/>
    <w:rsid w:val="007A4E72"/>
    <w:rsid w:val="007F3588"/>
    <w:rsid w:val="007F4B2C"/>
    <w:rsid w:val="00802CD4"/>
    <w:rsid w:val="00804549"/>
    <w:rsid w:val="00823280"/>
    <w:rsid w:val="0084709C"/>
    <w:rsid w:val="00847B40"/>
    <w:rsid w:val="008540B2"/>
    <w:rsid w:val="00864A38"/>
    <w:rsid w:val="008660E7"/>
    <w:rsid w:val="00867385"/>
    <w:rsid w:val="00872992"/>
    <w:rsid w:val="0087359F"/>
    <w:rsid w:val="008748D7"/>
    <w:rsid w:val="008765EF"/>
    <w:rsid w:val="008930FC"/>
    <w:rsid w:val="0089371C"/>
    <w:rsid w:val="008A0520"/>
    <w:rsid w:val="008B2F3F"/>
    <w:rsid w:val="008B3442"/>
    <w:rsid w:val="008B5ACE"/>
    <w:rsid w:val="008D093A"/>
    <w:rsid w:val="008D1357"/>
    <w:rsid w:val="008E4D08"/>
    <w:rsid w:val="008E534B"/>
    <w:rsid w:val="009010C1"/>
    <w:rsid w:val="0090220D"/>
    <w:rsid w:val="00902E1B"/>
    <w:rsid w:val="00904306"/>
    <w:rsid w:val="0091297B"/>
    <w:rsid w:val="00915092"/>
    <w:rsid w:val="009153FD"/>
    <w:rsid w:val="00926C22"/>
    <w:rsid w:val="00930877"/>
    <w:rsid w:val="00931A44"/>
    <w:rsid w:val="00942803"/>
    <w:rsid w:val="00967755"/>
    <w:rsid w:val="009705FC"/>
    <w:rsid w:val="009734D2"/>
    <w:rsid w:val="00983312"/>
    <w:rsid w:val="009879AF"/>
    <w:rsid w:val="00996A8C"/>
    <w:rsid w:val="009A56EE"/>
    <w:rsid w:val="009A7CB6"/>
    <w:rsid w:val="009C0A52"/>
    <w:rsid w:val="009C7D73"/>
    <w:rsid w:val="009D1261"/>
    <w:rsid w:val="009D23C2"/>
    <w:rsid w:val="009D6979"/>
    <w:rsid w:val="009F0B19"/>
    <w:rsid w:val="00A14C82"/>
    <w:rsid w:val="00A17C6C"/>
    <w:rsid w:val="00A253AC"/>
    <w:rsid w:val="00A3530F"/>
    <w:rsid w:val="00A44F86"/>
    <w:rsid w:val="00A542AC"/>
    <w:rsid w:val="00A605B9"/>
    <w:rsid w:val="00A60B6C"/>
    <w:rsid w:val="00A64085"/>
    <w:rsid w:val="00A710D7"/>
    <w:rsid w:val="00A85E3B"/>
    <w:rsid w:val="00A97F83"/>
    <w:rsid w:val="00AA3957"/>
    <w:rsid w:val="00AA7EBC"/>
    <w:rsid w:val="00AB363E"/>
    <w:rsid w:val="00AB71BE"/>
    <w:rsid w:val="00AC081E"/>
    <w:rsid w:val="00AC72E0"/>
    <w:rsid w:val="00AD0C3D"/>
    <w:rsid w:val="00AD5291"/>
    <w:rsid w:val="00AE2252"/>
    <w:rsid w:val="00B1439D"/>
    <w:rsid w:val="00B150D9"/>
    <w:rsid w:val="00B16D77"/>
    <w:rsid w:val="00B17365"/>
    <w:rsid w:val="00B20C09"/>
    <w:rsid w:val="00B35D22"/>
    <w:rsid w:val="00B37CCB"/>
    <w:rsid w:val="00B43CD7"/>
    <w:rsid w:val="00B51C9D"/>
    <w:rsid w:val="00B53AA1"/>
    <w:rsid w:val="00B676BD"/>
    <w:rsid w:val="00B75C1E"/>
    <w:rsid w:val="00B86E71"/>
    <w:rsid w:val="00B94AE2"/>
    <w:rsid w:val="00B96A87"/>
    <w:rsid w:val="00BD13D8"/>
    <w:rsid w:val="00BF270D"/>
    <w:rsid w:val="00BF2B02"/>
    <w:rsid w:val="00BF2F42"/>
    <w:rsid w:val="00BF32D0"/>
    <w:rsid w:val="00BF3FCA"/>
    <w:rsid w:val="00BF5766"/>
    <w:rsid w:val="00BF6060"/>
    <w:rsid w:val="00C044A0"/>
    <w:rsid w:val="00C06A4D"/>
    <w:rsid w:val="00C1113A"/>
    <w:rsid w:val="00C20A8B"/>
    <w:rsid w:val="00C243FA"/>
    <w:rsid w:val="00C26C65"/>
    <w:rsid w:val="00C3326B"/>
    <w:rsid w:val="00C61531"/>
    <w:rsid w:val="00C75075"/>
    <w:rsid w:val="00C752A6"/>
    <w:rsid w:val="00C83F35"/>
    <w:rsid w:val="00C920F9"/>
    <w:rsid w:val="00C9415B"/>
    <w:rsid w:val="00CB5533"/>
    <w:rsid w:val="00CC3AD7"/>
    <w:rsid w:val="00CD1A14"/>
    <w:rsid w:val="00CD3DA1"/>
    <w:rsid w:val="00CD76C3"/>
    <w:rsid w:val="00D0249A"/>
    <w:rsid w:val="00D07871"/>
    <w:rsid w:val="00D22D3D"/>
    <w:rsid w:val="00D254AE"/>
    <w:rsid w:val="00D26ABF"/>
    <w:rsid w:val="00D26CA0"/>
    <w:rsid w:val="00D27B29"/>
    <w:rsid w:val="00D27C58"/>
    <w:rsid w:val="00D31FC5"/>
    <w:rsid w:val="00D328E4"/>
    <w:rsid w:val="00D32DF2"/>
    <w:rsid w:val="00D333FC"/>
    <w:rsid w:val="00D40815"/>
    <w:rsid w:val="00D509D3"/>
    <w:rsid w:val="00D52925"/>
    <w:rsid w:val="00D560F8"/>
    <w:rsid w:val="00D657BB"/>
    <w:rsid w:val="00D65DEF"/>
    <w:rsid w:val="00D72612"/>
    <w:rsid w:val="00D77618"/>
    <w:rsid w:val="00D815B5"/>
    <w:rsid w:val="00DA3744"/>
    <w:rsid w:val="00DA548B"/>
    <w:rsid w:val="00DB4A63"/>
    <w:rsid w:val="00DC052E"/>
    <w:rsid w:val="00DC2572"/>
    <w:rsid w:val="00DC7072"/>
    <w:rsid w:val="00DD24CD"/>
    <w:rsid w:val="00DD6EB8"/>
    <w:rsid w:val="00DE260B"/>
    <w:rsid w:val="00DE29C8"/>
    <w:rsid w:val="00DE5287"/>
    <w:rsid w:val="00DF34D3"/>
    <w:rsid w:val="00E030AE"/>
    <w:rsid w:val="00E0379F"/>
    <w:rsid w:val="00E06088"/>
    <w:rsid w:val="00E12C40"/>
    <w:rsid w:val="00E22176"/>
    <w:rsid w:val="00E23EE4"/>
    <w:rsid w:val="00E31C31"/>
    <w:rsid w:val="00E348E2"/>
    <w:rsid w:val="00E35EF5"/>
    <w:rsid w:val="00E3708D"/>
    <w:rsid w:val="00E411CE"/>
    <w:rsid w:val="00E4129A"/>
    <w:rsid w:val="00E52B50"/>
    <w:rsid w:val="00E53AAF"/>
    <w:rsid w:val="00E61254"/>
    <w:rsid w:val="00E6605F"/>
    <w:rsid w:val="00E74AD8"/>
    <w:rsid w:val="00E87DCB"/>
    <w:rsid w:val="00E92A1E"/>
    <w:rsid w:val="00E9345E"/>
    <w:rsid w:val="00E96FB3"/>
    <w:rsid w:val="00EB2E9F"/>
    <w:rsid w:val="00EB336E"/>
    <w:rsid w:val="00EC3C19"/>
    <w:rsid w:val="00EC4D20"/>
    <w:rsid w:val="00EC5628"/>
    <w:rsid w:val="00EC6512"/>
    <w:rsid w:val="00ED37BC"/>
    <w:rsid w:val="00EE10A2"/>
    <w:rsid w:val="00EE3B52"/>
    <w:rsid w:val="00EE41AD"/>
    <w:rsid w:val="00F061A4"/>
    <w:rsid w:val="00F4583A"/>
    <w:rsid w:val="00F56C45"/>
    <w:rsid w:val="00F62840"/>
    <w:rsid w:val="00F83104"/>
    <w:rsid w:val="00F84356"/>
    <w:rsid w:val="00F86136"/>
    <w:rsid w:val="00F93200"/>
    <w:rsid w:val="00F9448F"/>
    <w:rsid w:val="00F960B2"/>
    <w:rsid w:val="00FA0364"/>
    <w:rsid w:val="00FA0FF2"/>
    <w:rsid w:val="00FA4B00"/>
    <w:rsid w:val="00FA6F1A"/>
    <w:rsid w:val="00FB21E9"/>
    <w:rsid w:val="00FB5270"/>
    <w:rsid w:val="00FC3530"/>
    <w:rsid w:val="00FD3EBD"/>
    <w:rsid w:val="00FE131F"/>
    <w:rsid w:val="00FE519D"/>
    <w:rsid w:val="00FE7F59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8"/>
    <w:pPr>
      <w:spacing w:after="200" w:line="276" w:lineRule="auto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1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5C1E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75C1E"/>
  </w:style>
  <w:style w:type="character" w:styleId="a8">
    <w:name w:val="Hyperlink"/>
    <w:basedOn w:val="a0"/>
    <w:uiPriority w:val="99"/>
    <w:semiHidden/>
    <w:unhideWhenUsed/>
    <w:rsid w:val="00B75C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0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8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930877"/>
  </w:style>
  <w:style w:type="character" w:customStyle="1" w:styleId="fill">
    <w:name w:val="fill"/>
    <w:basedOn w:val="a0"/>
    <w:rsid w:val="00930877"/>
  </w:style>
  <w:style w:type="paragraph" w:styleId="a9">
    <w:name w:val="No Spacing"/>
    <w:uiPriority w:val="1"/>
    <w:qFormat/>
    <w:rsid w:val="00B96A87"/>
    <w:pPr>
      <w:ind w:firstLine="0"/>
    </w:pPr>
    <w:rPr>
      <w:rFonts w:eastAsia="Calibri"/>
      <w:sz w:val="24"/>
      <w:szCs w:val="22"/>
    </w:rPr>
  </w:style>
  <w:style w:type="character" w:customStyle="1" w:styleId="FontStyle52">
    <w:name w:val="Font Style52"/>
    <w:uiPriority w:val="99"/>
    <w:rsid w:val="00E411CE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E411CE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7697-552B-49D0-9E5C-AA4EC491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2023-03-22T15:37:00Z</cp:lastPrinted>
  <dcterms:created xsi:type="dcterms:W3CDTF">2023-03-22T15:38:00Z</dcterms:created>
  <dcterms:modified xsi:type="dcterms:W3CDTF">2023-03-22T15:38:00Z</dcterms:modified>
</cp:coreProperties>
</file>